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77777777" w:rsidR="001D4B75" w:rsidRPr="003D5418" w:rsidRDefault="001D4B75" w:rsidP="001D4B75">
                            <w:pPr>
                              <w:spacing w:before="634" w:line="206" w:lineRule="auto"/>
                              <w:ind w:right="5204"/>
                              <w:rPr>
                                <w:rFonts w:ascii="Manrope" w:hAnsi="Manrope"/>
                                <w:color w:val="FFFFFF" w:themeColor="background1"/>
                                <w:sz w:val="46"/>
                              </w:rPr>
                            </w:pPr>
                            <w:r w:rsidRPr="00CF51D4">
                              <w:rPr>
                                <w:rFonts w:ascii="Manrope" w:hAnsi="Manrope"/>
                                <w:color w:val="FFFFFF" w:themeColor="background1"/>
                                <w:sz w:val="46"/>
                                <w:highlight w:val="yellow"/>
                              </w:rPr>
                              <w:t>[</w:t>
                            </w:r>
                            <w:r>
                              <w:rPr>
                                <w:rFonts w:ascii="Manrope" w:hAnsi="Manrope"/>
                                <w:color w:val="FFFFFF" w:themeColor="background1"/>
                                <w:sz w:val="46"/>
                              </w:rPr>
                              <w:t>Holistic Childcare and Education (HCCE)</w:t>
                            </w:r>
                            <w:r w:rsidRPr="00CF51D4">
                              <w:rPr>
                                <w:rFonts w:ascii="Manrope" w:hAnsi="Manrope"/>
                                <w:color w:val="FFFFFF" w:themeColor="background1"/>
                                <w:sz w:val="46"/>
                                <w:highlight w:val="yellow"/>
                              </w:rPr>
                              <w:t>]</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77777777" w:rsidR="001D4B75" w:rsidRPr="003D5418" w:rsidRDefault="001D4B75" w:rsidP="001D4B75">
                      <w:pPr>
                        <w:spacing w:before="634" w:line="206" w:lineRule="auto"/>
                        <w:ind w:right="5204"/>
                        <w:rPr>
                          <w:rFonts w:ascii="Manrope" w:hAnsi="Manrope"/>
                          <w:color w:val="FFFFFF" w:themeColor="background1"/>
                          <w:sz w:val="46"/>
                        </w:rPr>
                      </w:pPr>
                      <w:r w:rsidRPr="00CF51D4">
                        <w:rPr>
                          <w:rFonts w:ascii="Manrope" w:hAnsi="Manrope"/>
                          <w:color w:val="FFFFFF" w:themeColor="background1"/>
                          <w:sz w:val="46"/>
                          <w:highlight w:val="yellow"/>
                        </w:rPr>
                        <w:t>[</w:t>
                      </w:r>
                      <w:r>
                        <w:rPr>
                          <w:rFonts w:ascii="Manrope" w:hAnsi="Manrope"/>
                          <w:color w:val="FFFFFF" w:themeColor="background1"/>
                          <w:sz w:val="46"/>
                        </w:rPr>
                        <w:t>Holistic Childcare and Education (HCCE)</w:t>
                      </w:r>
                      <w:r w:rsidRPr="00CF51D4">
                        <w:rPr>
                          <w:rFonts w:ascii="Manrope" w:hAnsi="Manrope"/>
                          <w:color w:val="FFFFFF" w:themeColor="background1"/>
                          <w:sz w:val="46"/>
                          <w:highlight w:val="yellow"/>
                        </w:rPr>
                        <w:t>]</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087012"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contractors. For Blenheim schools,  volunteers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77777777"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with regard to safeguarding students at </w:t>
      </w:r>
      <w:r w:rsidRPr="00494E69">
        <w:rPr>
          <w:rFonts w:ascii="Arial" w:hAnsi="Arial" w:cs="Arial"/>
          <w:color w:val="202124"/>
          <w:sz w:val="24"/>
          <w:szCs w:val="24"/>
          <w:highlight w:val="yellow"/>
          <w:shd w:val="clear" w:color="auto" w:fill="FFFFFF"/>
        </w:rPr>
        <w:t>Holistic Childcare and Education (HCCE)</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77777777" w:rsidR="00494E69" w:rsidRPr="00494E69" w:rsidRDefault="00494E69" w:rsidP="00494E69">
      <w:pPr>
        <w:spacing w:after="0" w:line="312" w:lineRule="auto"/>
        <w:rPr>
          <w:rFonts w:ascii="Arial" w:hAnsi="Arial" w:cs="Arial"/>
          <w:sz w:val="24"/>
          <w:szCs w:val="24"/>
          <w:lang w:val="en-US"/>
        </w:rPr>
      </w:pPr>
      <w:r>
        <w:t>Designated Safeguarding Lead (DSL): Alison Goodmanvaughan</w:t>
      </w:r>
    </w:p>
    <w:p w14:paraId="0CB0D441" w14:textId="77777777" w:rsidR="00494E69" w:rsidRPr="00494E69" w:rsidRDefault="00494E69" w:rsidP="00494E69">
      <w:pPr>
        <w:spacing w:after="0" w:line="312" w:lineRule="auto"/>
        <w:rPr>
          <w:rFonts w:ascii="Arial" w:hAnsi="Arial" w:cs="Arial"/>
          <w:sz w:val="24"/>
          <w:szCs w:val="24"/>
          <w:lang w:val="en-US"/>
        </w:rPr>
      </w:pPr>
      <w:r>
        <w:t>Deputy Designated Safeguarding Lead: Grace Little</w:t>
      </w:r>
    </w:p>
    <w:p w14:paraId="76CB844C" w14:textId="77777777" w:rsidR="00494E69" w:rsidRPr="00494E69" w:rsidRDefault="00494E69" w:rsidP="00494E69">
      <w:pPr>
        <w:spacing w:after="0" w:line="312" w:lineRule="auto"/>
        <w:rPr>
          <w:rFonts w:ascii="Arial" w:hAnsi="Arial" w:cs="Arial"/>
          <w:sz w:val="24"/>
          <w:szCs w:val="24"/>
          <w:lang w:val="en-US"/>
        </w:rPr>
      </w:pPr>
      <w:r>
        <w:t>Safeguarding &amp; Governance Lead: Toni Woods</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r>
        <w:t>National Guidance for Child Protection in Scotland 2021, updated 2023</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t>Getting it right for every child (GIRFEC) and Dumfries and Galloway multi-agency child protection procedures</w:t>
      </w:r>
    </w:p>
    <w:p w14:paraId="0092E4F9" w14:textId="46EAC1AA" w:rsidR="00D62B80" w:rsidRPr="00494E69" w:rsidRDefault="00D62B80" w:rsidP="007C3CF0">
      <w:pPr>
        <w:spacing w:after="40" w:line="276" w:lineRule="auto"/>
        <w:jc w:val="both"/>
        <w:rPr>
          <w:rFonts w:ascii="Arial" w:hAnsi="Arial" w:cs="Arial"/>
          <w:sz w:val="24"/>
          <w:szCs w:val="24"/>
        </w:rPr>
      </w:pPr>
      <w:hyperlink r:id="rId12"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494E69"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highlight w:val="yellow"/>
        </w:rPr>
      </w:pPr>
      <w:r w:rsidRPr="00494E69">
        <w:rPr>
          <w:rFonts w:ascii="Arial" w:hAnsi="Arial" w:cs="Arial"/>
          <w:sz w:val="24"/>
          <w:szCs w:val="24"/>
          <w:highlight w:val="yellow"/>
        </w:rPr>
        <w:t>Suspension and E</w:t>
      </w:r>
      <w:r w:rsidR="00BC2173" w:rsidRPr="00494E69">
        <w:rPr>
          <w:rFonts w:ascii="Arial" w:hAnsi="Arial" w:cs="Arial"/>
          <w:sz w:val="24"/>
          <w:szCs w:val="24"/>
          <w:highlight w:val="yellow"/>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3"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r w:rsidR="001C1B70" w:rsidRPr="00494E69">
        <w:rPr>
          <w:rFonts w:ascii="Arial" w:hAnsi="Arial" w:cs="Arial"/>
          <w:kern w:val="24"/>
          <w:sz w:val="24"/>
          <w:szCs w:val="24"/>
        </w:rPr>
        <w:t>s</w:t>
      </w:r>
      <w:r w:rsidR="002704E9" w:rsidRPr="00494E69">
        <w:rPr>
          <w:rFonts w:ascii="Arial" w:hAnsi="Arial" w:cs="Arial"/>
          <w:kern w:val="24"/>
          <w:sz w:val="24"/>
          <w:szCs w:val="24"/>
        </w:rPr>
        <w:t xml:space="preserve">etting’s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4"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5"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6"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t>The following terms are used in line with the DfE guidance National Guidance for Child Protection in Scotland 2021, updated 2023, team members should always be mindful of the impact language can have on students, especially those who are vulnerable or have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18"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19"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1"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2"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3"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4"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t xml:space="preserve">In line with Part Five of National Guidance for Child Protection in Scotland 2021, updated 2023, we recognise harmful sexual behaviour (HSB) exists on a continuum and may escalate into sexual harassment or sexual violence and may include misogyny/misandry. It can occur online or face-to-face (both physically and verbally) and is never acceptable.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t>Any report of sexual violence or sexual harassment should be taken seriously, National Guidance for Child Protection in Scotland 2021, updated 2023 highlights that it is more likely that girls will be victims of sexual violence and harassment and more likely it will be perpetrated by boys. However, it is important to understand that girls can abuse other girls and boys, and boys can abuse other boys and girls. Team members should not let assumptions distract them from seeing what is really happening and must always remain open to all possibilities.</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7"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28"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29"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0"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1"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Whilst the DSL establishes the facts of the case and starts the process of liaising with  social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taken into account,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2"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3"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r w:rsidR="00536A72" w:rsidRPr="00494E69">
        <w:rPr>
          <w:rFonts w:ascii="Arial" w:hAnsi="Arial" w:cs="Arial"/>
          <w:kern w:val="24"/>
          <w:sz w:val="24"/>
          <w:szCs w:val="24"/>
        </w:rPr>
        <w:t>students</w:t>
      </w:r>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is in need of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4"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5"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6"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7"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38"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39"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0"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1"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Useful contacts for 11-18 year olds</w:t>
        </w:r>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2"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3"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4"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6"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7"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48"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49">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0"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1"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2"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3"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4"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5"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6"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7"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58"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59"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0"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1"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2"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3"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4"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5"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6"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7"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68"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69"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0"/>
          <w:headerReference w:type="default" r:id="rId71"/>
          <w:footerReference w:type="even" r:id="rId72"/>
          <w:footerReference w:type="default" r:id="rId73"/>
          <w:headerReference w:type="first" r:id="rId74"/>
          <w:footerReference w:type="first" r:id="rId75"/>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Child-on-child abuse is managed under the National Guidance for Child Protection in Scotland, GIRFEC and Dumfries and Galloway child protection procedures.</w:t>
      </w:r>
    </w:p>
    <w:p>
      <w:r>
        <w:t>• Where the policy refers to thresholds or external referral, Social Work and Police Scotland are the relevant Scottish agencies; the placing authority is also informed where relevant.</w:t>
      </w:r>
    </w:p>
    <w:p>
      <w:r>
        <w:t>• Responses remain trauma-informed, contextual, child-centred and rights-respecting, with risk and needs assessment for all children involved.</w:t>
      </w:r>
    </w:p>
    <w:sectPr w:rsidR="00F57635" w:rsidSect="00F57635">
      <w:headerReference w:type="first" r:id="rId76"/>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0E78" w14:textId="77777777" w:rsidR="00087012" w:rsidRDefault="00087012" w:rsidP="00D91B8D">
      <w:pPr>
        <w:spacing w:after="0" w:line="240" w:lineRule="auto"/>
      </w:pPr>
      <w:r>
        <w:separator/>
      </w:r>
    </w:p>
  </w:endnote>
  <w:endnote w:type="continuationSeparator" w:id="0">
    <w:p w14:paraId="75DF58AF" w14:textId="77777777" w:rsidR="00087012" w:rsidRDefault="00087012"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5554" w14:textId="77777777" w:rsidR="00087012" w:rsidRDefault="00087012" w:rsidP="00D91B8D">
      <w:pPr>
        <w:spacing w:after="0" w:line="240" w:lineRule="auto"/>
      </w:pPr>
      <w:r>
        <w:separator/>
      </w:r>
    </w:p>
  </w:footnote>
  <w:footnote w:type="continuationSeparator" w:id="0">
    <w:p w14:paraId="4F899C2F" w14:textId="77777777" w:rsidR="00087012" w:rsidRDefault="00087012"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pPr>
      <w:jc w:val="right"/>
    </w:pPr>
    <w:r>
      <w:drawing>
        <wp:inline xmlns:a="http://schemas.openxmlformats.org/drawingml/2006/main" xmlns:pic="http://schemas.openxmlformats.org/drawingml/2006/pictur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safeguarding.network/content/safeguarding-resources/peer-peer-abuse/" TargetMode="External"/><Relationship Id="rId42" Type="http://schemas.openxmlformats.org/officeDocument/2006/relationships/hyperlink" Target="https://www.nhs.uk/live-well/sexual-health/help-after-rape-and-sexual-assault/" TargetMode="External"/><Relationship Id="rId47" Type="http://schemas.openxmlformats.org/officeDocument/2006/relationships/hyperlink" Target="https://www.iwf.org.uk/" TargetMode="External"/><Relationship Id="rId6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8" Type="http://schemas.openxmlformats.org/officeDocument/2006/relationships/hyperlink" Target="https://thetcj.org/in-residence-articles/addressing-child-on-child-abuse-in-a-residential-setting-by-norman-cooke-and-ewan-anderson" TargetMode="External"/><Relationship Id="rId16" Type="http://schemas.openxmlformats.org/officeDocument/2006/relationships/hyperlink" Target="https://www.childline.org.uk/"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learning.nspcc.org.uk/child-abuse-and-neglect/harmful-sexual-behaviour" TargetMode="External"/><Relationship Id="rId32" Type="http://schemas.openxmlformats.org/officeDocument/2006/relationships/hyperlink" Target="https://www.gov.uk/government/publications/pace-code-c-2019/pace-code-c-2019-accessible" TargetMode="External"/><Relationship Id="rId37" Type="http://schemas.openxmlformats.org/officeDocument/2006/relationships/hyperlink" Target="https://www.nspcc.org.uk/keeping-children-safe/our-services/nspcc-helpline/" TargetMode="External"/><Relationship Id="rId40" Type="http://schemas.openxmlformats.org/officeDocument/2006/relationships/hyperlink" Target="https://www.iwf.org.uk/our-technology/report-remove/" TargetMode="External"/><Relationship Id="rId45" Type="http://schemas.openxmlformats.org/officeDocument/2006/relationships/hyperlink" Target="https://malesurvivor.co.uk/support-for-male-survivors/directory-of-services/" TargetMode="External"/><Relationship Id="rId53" Type="http://schemas.openxmlformats.org/officeDocument/2006/relationships/hyperlink" Target="https://www.contextualsafeguarding.org.uk/toolkits/beyond-referrals/" TargetMode="External"/><Relationship Id="rId58" Type="http://schemas.openxmlformats.org/officeDocument/2006/relationships/hyperlink" Target="https://www.nspcc.org.uk/keeping-children-safe/online-safety/" TargetMode="External"/><Relationship Id="rId66" Type="http://schemas.openxmlformats.org/officeDocument/2006/relationships/hyperlink" Target="https://anti-bullyingalliance.org.uk/"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gov.uk/government/publications/review-of-sexual-abuse-in-schools-and-colleges/review-of-sexual-abuse-in-schools-and-colleges" TargetMode="External"/><Relationship Id="rId19" Type="http://schemas.openxmlformats.org/officeDocument/2006/relationships/hyperlink" Target="https://www.cntw.nhs.uk/content/uploads/2021/07/Making-Words-Matter-A-Practice-Knowledge-Briefing.pdf" TargetMode="External"/><Relationship Id="rId14" Type="http://schemas.openxmlformats.org/officeDocument/2006/relationships/hyperlink" Target="mailto:tellus@ofgl.co.uk" TargetMode="External"/><Relationship Id="rId22" Type="http://schemas.openxmlformats.org/officeDocument/2006/relationships/hyperlink" Target="https://www.autism.org.uk/advice-and-guidance/professional-practice/aug-alt-comm" TargetMode="External"/><Relationship Id="rId27" Type="http://schemas.openxmlformats.org/officeDocument/2006/relationships/hyperlink" Target="https://www.brook.org.uk/training/wider-professional-training/sexual-behaviours-traffic-light-tool/"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yperlink" Target="https://www.nhs.uk/service-search/sexual-health-services/find-a-rape-and-sexual-assault-referral-centre/" TargetMode="External"/><Relationship Id="rId43" Type="http://schemas.openxmlformats.org/officeDocument/2006/relationships/hyperlink" Target="https://rapecrisis.org.uk/" TargetMode="External"/><Relationship Id="rId48" Type="http://schemas.openxmlformats.org/officeDocument/2006/relationships/hyperlink" Target="https://www.nice.org.uk/guidance/ng55" TargetMode="External"/><Relationship Id="rId56" Type="http://schemas.openxmlformats.org/officeDocument/2006/relationships/hyperlink" Target="https://learning.nspcc.org.uk/research-resources/2019/harmful-sexual-behaviour-framework" TargetMode="External"/><Relationship Id="rId64" Type="http://schemas.openxmlformats.org/officeDocument/2006/relationships/hyperlink" Target="https://www.farrer.co.uk/globalassets/clients-and-sectors/safeguarding/farrer--co-safeguarding-peer-on-peer-abuse-toolkit-2019.pdf" TargetMode="External"/><Relationship Id="rId69" Type="http://schemas.openxmlformats.org/officeDocument/2006/relationships/hyperlink" Target="https://learning.nspcc.org.uk/services/talk-relationships"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earning.nspcc.org.uk/child-abuse-and-neglect/harmful-sexual-behaviour"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gov.wales/keeping-learners-safe"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www.gov.uk/government/publications/searching-screening-and-confiscation" TargetMode="External"/><Relationship Id="rId38" Type="http://schemas.openxmlformats.org/officeDocument/2006/relationships/hyperlink" Target="https://www.barnardos.org.uk/what-we-do/protecting-children/sexual-abuse" TargetMode="External"/><Relationship Id="rId46" Type="http://schemas.openxmlformats.org/officeDocument/2006/relationships/hyperlink" Target="https://www.nhs.uk/mental-health/nhs-voluntary-charity-services/nhs-services/children-young-people-mental-health-services-cypmhs/" TargetMode="External"/><Relationship Id="rId59" Type="http://schemas.openxmlformats.org/officeDocument/2006/relationships/hyperlink" Target="https://www.thinkuknow.co.uk/" TargetMode="External"/><Relationship Id="rId67" Type="http://schemas.openxmlformats.org/officeDocument/2006/relationships/hyperlink" Target="https://ukfeminista.org.uk/wp-content/uploads/2017/12/Report-Its-just-everywhere.pdf" TargetMode="External"/><Relationship Id="rId20" Type="http://schemas.openxmlformats.org/officeDocument/2006/relationships/hyperlink" Target="https://www.gov.uk/government/publications/challenging-victim-blaming-language-and-behaviours-when-dealing-with-the-online-experiences-of-children-and-young-people" TargetMode="External"/><Relationship Id="rId41" Type="http://schemas.openxmlformats.org/officeDocument/2006/relationships/hyperlink" Target="https://www.mind.org.uk/information-support/for-children-and-young-people/useful-contacts/" TargetMode="External"/><Relationship Id="rId54" Type="http://schemas.openxmlformats.org/officeDocument/2006/relationships/hyperlink" Target="https://www.stopitnow.org.uk/" TargetMode="External"/><Relationship Id="rId62" Type="http://schemas.openxmlformats.org/officeDocument/2006/relationships/hyperlink" Target="https://www.gov.uk/government/publications/relationships-education-relationships-and-sex-education-rse-and-health-education"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spcc.org.uk/about-us/news-opinion/2021/sexual-abuse-victims-schools-helplin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centralsexualhealth.org/wp-content/uploads/sites/15/2022/11/The-Hackett-Continuum.pdf" TargetMode="External"/><Relationship Id="rId36" Type="http://schemas.openxmlformats.org/officeDocument/2006/relationships/hyperlink" Target="https://www.childline.org.uk/get-support/" TargetMode="External"/><Relationship Id="rId49"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7" Type="http://schemas.openxmlformats.org/officeDocument/2006/relationships/hyperlink" Target="https://safeguarding.network/content/safeguarding-resources/peer-peer-abuse/"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4" Type="http://schemas.openxmlformats.org/officeDocument/2006/relationships/hyperlink" Target="https://www.thesurvivorstrust.org/" TargetMode="External"/><Relationship Id="rId52" Type="http://schemas.openxmlformats.org/officeDocument/2006/relationships/hyperlink" Target="https://learning.nspcc.org.uk/research-resources/harmful-sexual-behaviour-hsb-framework-audit" TargetMode="External"/><Relationship Id="rId60" Type="http://schemas.openxmlformats.org/officeDocument/2006/relationships/hyperlink" Target="https://www.ceop.police.uk/Safety-Centre/" TargetMode="External"/><Relationship Id="rId65"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3" Type="http://schemas.openxmlformats.org/officeDocument/2006/relationships/footer" Target="foot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cms.barnardos.org.uk/sites/default/files/2023-04/Language_Mattters_2022_review.pdf" TargetMode="External"/><Relationship Id="rId39" Type="http://schemas.openxmlformats.org/officeDocument/2006/relationships/hyperlink" Target="https://safeline.org.uk/" TargetMode="External"/><Relationship Id="rId34" Type="http://schemas.openxmlformats.org/officeDocument/2006/relationships/hyperlink" Target="https://www.nhs.uk/live-well/sexual-health/help-after-rape-and-sexual-assault/" TargetMode="External"/><Relationship Id="rId50" Type="http://schemas.openxmlformats.org/officeDocument/2006/relationships/hyperlink" Target="https://shorespace.org.uk/" TargetMode="External"/><Relationship Id="rId55" Type="http://schemas.openxmlformats.org/officeDocument/2006/relationships/hyperlink" Target="https://learning.nspcc.org.uk/child-abuse-and-neglect/harmful-sexual-behaviour"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undressed.lgfl.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C4677D-6935-4C4F-997B-FEB700F0CAA7}"/>
</file>

<file path=customXml/itemProps2.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3.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4.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9033</Words>
  <Characters>50047</Characters>
  <Application>Microsoft Office Word</Application>
  <DocSecurity>0</DocSecurity>
  <Lines>1087</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Jane Cox</cp:lastModifiedBy>
  <cp:revision>7</cp:revision>
  <cp:lastPrinted>2022-07-07T15:34:00Z</cp:lastPrinted>
  <dcterms:created xsi:type="dcterms:W3CDTF">2026-08-20T10:10:00Z</dcterms:created>
  <dcterms:modified xsi:type="dcterms:W3CDTF">2026-08-20T10:19:00Z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0x010100D95281A25CB67A45A1AE87D14317C67F</vt:lpwstr>
  </property>
  <property fmtid="{D5CDD505-2E9C-101B-9397-08002B2CF9AE}" pid="3" name="MediaServiceImageTags">
    <vt:lpwstr/>
  </property>
  <property fmtid="{D5CDD505-2E9C-101B-9397-08002B2CF9AE}" pid="5" name="docLang">
    <vt:lpwstr>en</vt:lpwstr>
  </property>
</Properties>
</file>